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keepNext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</w:t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образования</w:t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Лазаревское</w:t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Щекинского района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 </w:t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ПОСТАНОВЛЕНИЕ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от «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04»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мая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23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г                                              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                        №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05-21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плана-графика составления проекта </w:t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бюджета муниципального образования Лазаревское Щекинского района на 202</w:t>
      </w:r>
      <w:r>
        <w:rPr>
          <w:rFonts w:ascii="PT Astra Serif;Times New Roman" w:hAnsi="PT Astra Serif;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4 год и на плановый период 202</w:t>
      </w:r>
      <w:r>
        <w:rPr>
          <w:rFonts w:ascii="PT Astra Serif;Times New Roman" w:hAnsi="PT Astra Serif;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5 и 202</w:t>
      </w:r>
      <w:r>
        <w:rPr>
          <w:rFonts w:ascii="PT Astra Serif;Times New Roman" w:hAnsi="PT Astra Serif;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6 годов</w:t>
      </w:r>
      <w:r/>
    </w:p>
    <w:p>
      <w:pPr>
        <w:ind w:firstLine="567"/>
        <w:jc w:val="both"/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В целях организации работы по составлению проекта бюджета МО Лазаревское Щекинского района на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4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5 и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6 годов, в соответствии с Бюджетным кодексом Российской Федерации, решением Собрания депутатов МО Лазаревское  Щекинского района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от 27.09 2016 года № 12-3 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«Об утвержден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ии Положения о бюджетном процессе в муниципальном образовании  Лазаревское Щекинского района», на основании Устава муниципального образования Лазаревское Щекинского района администрация муниципального образования Лазаревское Щекинского района ПОСТАНОВЛЯЕТ: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1. Утвердить план-график составления проекта бюджета муниципального образования Лазаревское Щекинского района на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4 год и на плановый период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5 и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6 годов (приложение).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2. Бухгалтерии администрации муниципального образования Лазаревское Щекинского района принять за основу формирования проекта бюджета муниципального образования Лазаревское Щекинского района на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4 год и на плановый период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5 и 2026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 годов: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1) прогноз социально-экономического развития муниципального образования Лазаревское Щекинского района на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4 год и на плановый период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5 и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6 годов;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2) основные направления бюджетной и налоговой политики Тульской области на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4 год и на плановый период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5 и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6 годов;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3) основные направления бюджетной и налоговой политики муниципального образования Лазаревское Щекинского район на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4 год и на плановый период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5 и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6 годов.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2.2. Обеспечить при разработке проекта бюджета муниципального образования Лазаревское Щекинского района на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4 год и на плановый период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5 и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6 годов достижение следующих целей: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1) формирования расходов бюджета муниципального образования Лазаревское Щекинского района в объеме, позволяющем обеспечить уровень социальных услуг не ниже уровня 20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23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 года;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2.3. До 12 ноября 20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23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 года подготовить и представить на рассмотрение администрации МО Лазаревское Щекинского района проект бюджета муниципального образования Лазаревское Щекинского района на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3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4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 и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5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 годов.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2.4. До 15 ноября 20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23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 года внести на рассмотрение Собрания депутатов МО Лазаревское Щекинского района проект решения о бюджете муниципального образования Лазаревское Щекинского района на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4 год и на плановый период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5 и 202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6 годов.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3. Контроль за выполнением настоящего постановления оставляю за собой.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4.Постановление разместить на официальном Портале муниципального образования Лазаревское Щекинского района.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5. Постановление вступает в силу со дня подписания.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  Глава администрации </w:t>
      </w:r>
      <w:r/>
    </w:p>
    <w:p>
      <w:pPr>
        <w:jc w:val="both"/>
        <w:spacing w:after="0" w:line="240" w:lineRule="auto"/>
        <w:tabs>
          <w:tab w:val="left" w:pos="726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hint="eastAsia"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м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 xml:space="preserve">униципального образования Лазаревское</w:t>
      </w:r>
      <w:r>
        <w:rPr>
          <w:rFonts w:ascii="PT Astra Serif;Times New Roman" w:hAnsi="PT Astra Serif;Times New Roman" w:eastAsia="Times New Roman" w:cs="Times New Roman"/>
          <w:color w:val="000000"/>
          <w:sz w:val="28"/>
          <w:szCs w:val="28"/>
          <w:lang w:eastAsia="ru-RU"/>
        </w:rPr>
        <w:tab/>
        <w:t xml:space="preserve">Г.И. Федотова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/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/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/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/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/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ПЛАН-ГРАФИК</w:t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составления проекта бюджета муниципального образования Лазаревское Щекинского района</w:t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PT Astra Serif;Times New Roman" w:hAnsi="PT Astra Serif;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на 2024</w:t>
      </w:r>
      <w:r>
        <w:rPr>
          <w:rFonts w:ascii="PT Astra Serif;Times New Roman" w:hAnsi="PT Astra Serif;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PT Astra Serif;Times New Roman" w:hAnsi="PT Astra Serif;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5 и 202</w:t>
      </w:r>
      <w:r>
        <w:rPr>
          <w:rFonts w:ascii="PT Astra Serif;Times New Roman" w:hAnsi="PT Astra Serif;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6 годов</w:t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/>
    </w:p>
    <w:tbl>
      <w:tblPr>
        <w:tblW w:w="0" w:type="auto"/>
        <w:tblCellSpacing w:w="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2699"/>
        <w:gridCol w:w="7209"/>
        <w:gridCol w:w="2211"/>
        <w:gridCol w:w="2735"/>
      </w:tblGrid>
      <w:tr>
        <w:trPr>
          <w:tblCellSpacing w:w="0" w:type="dxa"/>
          <w:trHeight w:val="3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Ответственный исполнитель, представляющий материалы и документы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Материалы и документы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Срок представления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Уполномоченный орган, в адрес которого представляются материалы и документы</w:t>
            </w:r>
            <w:r/>
          </w:p>
        </w:tc>
      </w:tr>
      <w:tr>
        <w:trPr>
          <w:tblCellSpacing w:w="0" w:type="dxa"/>
          <w:trHeight w:val="3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</w:t>
            </w:r>
            <w:r/>
          </w:p>
        </w:tc>
      </w:tr>
      <w:tr>
        <w:trPr>
          <w:tblCellSpacing w:w="0" w:type="dxa"/>
          <w:trHeight w:val="3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Предварительный прогноз индекса потребительских цен 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годов;</w:t>
            </w:r>
            <w:r/>
          </w:p>
          <w:p>
            <w:pPr>
              <w:ind w:firstLine="709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прогнозируемые 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 годов индексы роста тарифов (цен) на природный газ, на электрическую и тепловую энергию, услуги водоснабжения и водоотведения;</w:t>
            </w:r>
            <w:r/>
          </w:p>
          <w:p>
            <w:pPr>
              <w:ind w:firstLine="709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утвержденный перечень муниципальных программ муниципального образования Лазаревское Щекинского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10 июля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 администрации муниципального образования Лазаревское Щекинского района</w:t>
            </w:r>
            <w:r/>
          </w:p>
        </w:tc>
      </w:tr>
      <w:tr>
        <w:trPr>
          <w:tblCellSpacing w:w="0" w:type="dxa"/>
          <w:trHeight w:val="25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Сектор жизнеобеспечения администрации муниципального образования Лазаревское Щекинского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Проекты постановлений администрации МО Лазаревское Щекинского района о вновь принимаемых муниципальных программах, намечаемых к финансированию из бюджета муниципального образования Щекинский район в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–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годах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12 июля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Бухгалтерии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  МО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Лазаревское Щекинского района;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  <w:tr>
        <w:trPr>
          <w:tblCellSpacing w:w="0" w:type="dxa"/>
          <w:trHeight w:val="13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 Прогнозируемый объем ассигнований на выполнение работ мобилизационного назначения в разрезе мероприятий по мобилизационной подготовке экономики на 202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1 августа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  <w:tr>
        <w:trPr>
          <w:tblCellSpacing w:w="0" w:type="dxa"/>
          <w:trHeight w:val="8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Консультант земельных и имущественных отношений администрации МО Лазаревское Щекинского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2026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годов, в том числе в разрезе поселения:          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прогнозируемое поступление доход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ов, получаемых в виде арендной 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платы за земельные участки, государственн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ая собственность на которые не 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разграничена и которые расположены в границах поселений, а также средства от продажи права на заключение договоров аренды указанных земельных участков;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прогнозируемое поступление доходов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прогнозируемые доходы от реализации иного имущества, находящегося в собственности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муниципальных районов,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казенных, в части реализации основных средств по указанному имуществу;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прогнозируемые доходы от продажи земельных участков, государственная собственность на которые не разграничена и которые расположены в границах поселений;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огноз прочих поступлений от использования имущества, находящегося в собственности муниципальных районов (за исключением имущества муниципальных бюджетных и автономных учреждений, а также имущества муниципальных унитарных предприятий, в том числе казенных);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прогнозируемое поступление доходов от продажи материальных и нематериальных активов;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прогноз прочих поступлений от использования имущества, находящегося в муниципальной собственности МО Лазаревское Щекинского района;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проект программы приватизации имущества муниципального района;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прогнозируемое поступление доходов, получае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мых в виде арендной платы, а также средства от продажи права на заключения договоров аренды за земли, находящиеся в собственности муниципального образования Лазаревское Щекинского района (за исключением земельных участков бюджетных и автономных учреждений)</w:t>
            </w:r>
            <w:r/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прогнозируемое поступление средств от продажи акций и иных форм участия в капитале, находящихся в собственности муниципального образования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Лазаревское  Щекинского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района;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1 августа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  <w:tr>
        <w:trPr>
          <w:tblCellSpacing w:w="0" w:type="dxa"/>
          <w:trHeight w:val="15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ind w:firstLine="7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годов прогнозируемые данные по плате за негативное воздействие на окружающую среду.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1 августа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  <w:tr>
        <w:trPr>
          <w:tblCellSpacing w:w="0" w:type="dxa"/>
          <w:trHeight w:val="3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Главные администраторы доходов бюджета муниципального образования Лазаревское Щекинского района, 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ind w:firstLine="7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Перечень кодов администрируемых доходных источников с указанием нормативно-правовых актов, на основании которых взимаются данные платежи, и нормативно-правового акта, устанавливающего размеры платежей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1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августа 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  <w:tr>
        <w:trPr>
          <w:tblCellSpacing w:w="0" w:type="dxa"/>
          <w:trHeight w:val="5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 Прогнозируемые поступления по прочим неналоговым доходам 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1 августа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  <w:tr>
        <w:trPr>
          <w:tblCellSpacing w:w="0" w:type="dxa"/>
          <w:trHeight w:val="3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Ответственные исполнители (соисполнители)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муниципальных программ (подпрограмм)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ind w:firstLine="7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Отчет о выполнении муниципальных программ Щекинского района по состоянию на 1 июля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 и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оценка ожидаемого исполнения мероприятий в рамках муниципальных программ за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1 августа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  <w:tr>
        <w:trPr>
          <w:tblCellSpacing w:w="0" w:type="dxa"/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 Методика планирования бюджетных ассигнований бюджета муниципального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образования Щекинский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район на 2024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период 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9 августа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Главные распорядители (получатели) средств бюджета муниципального образования Лазаревское Щекинского района; </w:t>
            </w:r>
            <w:r/>
          </w:p>
        </w:tc>
      </w:tr>
      <w:tr>
        <w:trPr>
          <w:tblCellSpacing w:w="0" w:type="dxa"/>
          <w:trHeight w:val="3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  <w:tr>
        <w:trPr>
          <w:tblCellSpacing w:w="0" w:type="dxa"/>
          <w:trHeight w:val="4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Рекомендовать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Обособленно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му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подразделени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ю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УФНС России по Тульской области в г. Тула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Сведения в разрезе кодов бюджетной классификации об ожидаемом поступлении штрафов, взыскиваемых налоговыми органами в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году и по прогнозу 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годов; 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сведения о налоговой базе и структуре начислений по Щекинскому району за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год: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- по налогу на доходы физических лиц;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- по единому налогу, уплачиваемому в связи с применением упрощенной системы налогообложения;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- по налогу на имущество организаций, в том числе по налогу на имущество организаций, не входящих в Единую систему газоснабжения;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- по налогу на имущество физических лиц;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- по земельному налогу;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- по единому сельскохозяйственному налогу;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сведения о фактически предоставленных в 1 полугодии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 льготам по платежам в бюджет района по налогу на имущество организац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ий по муниципальным образованиям (поселениям) в соответствии с Законом Тульской области от 6 февраля 2010 года №1390-ЗТО «О льготном налогообложении при осуществлении инвестиционной деятельности в форме капитальных вложений на территории Тульской области»;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сведения о налоговой базе и структуре начислений по каждому муниципальному образованию за 1 полугодие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 по показателям: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по налогу на доходы физических лиц;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по единому налогу, уплачиваемому в связи с применением упрощенной системы налогообложения;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по налогу на имущество организаций, в том числе по налогу на имущество организаций, входящих в Единую систему газоснабжения;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по налогу на имущество физических лиц; по земельному налогу;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по единому сельскохозяйственному налогу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20 августа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  <w:tr>
        <w:trPr>
          <w:tblCellSpacing w:w="0" w:type="dxa"/>
          <w:trHeight w:val="3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Предложения по объемам бюджетных ассигнований 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годов, включая муниципальны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е программы по разделам, подразделам, целевым статьям, группам и подгруппам видов  расходов классификации расходов бюджетов,   группам, статьям и подстатьям классификации операций сектора государственного управления раздельно по бюджетным ассигнованиям на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исполнение действующих и принимаемых обязательств с обоснованием объемов бюджетных ассигнований и указанием причин планируемых изменений;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перечень подведомственных казенных, бюджетных и автономных учреждений (раздельно по типам учреждений);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принятые правовые акты об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утверждении нормативных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затрат на обеспечение функций муниципальных органов (включая подведомственные казенные учреждения);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принятые правовые акты об утверждении требований к закупаемым отдельным видам товаров, работ, услуг (в том числе предельные цены товаров, работ, услуг)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для обеспечения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нужд муниципальных органов (включая подведомственные казенные учреждения);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перечень получателей бюджетных средств на очередной финансовый год;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сведения о предельной штатной численности муниципальных служащих и работников казенных и бюджетных учреждений муниципального образования Лазаревское Щекинского района;</w:t>
            </w:r>
            <w:r/>
          </w:p>
          <w:p>
            <w:pPr>
              <w:ind w:firstLine="709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штатные расписания по подведомственным учреждениям по состоянию на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01.07.20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проекты штатных расписаний 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4 год;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расчеты расходов на реализацию Указа № 597 Президента Российской Федерации;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иные материалы, необходимые для составления проекта бюджета муниципального образования Лазаревское Щекинского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23 августа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  <w:tr>
        <w:trPr>
          <w:tblCellSpacing w:w="0" w:type="dxa"/>
          <w:trHeight w:val="3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МО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Лазаревское Щекинского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 Перечень постановлений администрации МО Лазаревское Щекинского района о действующих муниципальных программах, подлежащих к финансированию из бюджета муниципального образования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Лазар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евское Щекинского района в 2024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–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годах (с объемами их финансирования)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23 августа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  <w:tr>
        <w:trPr>
          <w:tblCellSpacing w:w="0" w:type="dxa"/>
          <w:trHeight w:val="6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К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онсультант земельных и имущественных отношений администрации МО Лазаревское Щекинского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2025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годов: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- прогнозируемое поступление доходов от сдачи в социальный найм жилого фонда, находящегося в собственности муниципального образования Лазаревское Щекинского района;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- расчет потребности в бюджетных ассигнованиях на финансирование расходов, связанных с решением вопросов местного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значения поселений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в соответствии с Федеральным законом от 06.10.2003 №131-ФЗ «Об общих принципах организации местного самоуправления в Российской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Федерации» в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разрезе муниципальных образований (поселений) Щекинского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23 августа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  <w:tr>
        <w:trPr>
          <w:tblCellSpacing w:w="0" w:type="dxa"/>
          <w:trHeight w:val="5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Рекомендовать Собранию депутатов МО Лазаревское Щекинского района,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 Проекты бюджетных смет 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23 августа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  <w:tr>
        <w:trPr>
          <w:tblCellSpacing w:w="0" w:type="dxa"/>
          <w:trHeight w:val="30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МО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Лазаревское Щекинского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 Перечень постановлений администрации МО Лазаревское Щекинского района о действующих муниципальных программах, подлежащих к финансированию из бюджета муниципального образования Лазаревское Щекинского района в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–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годах (с объемами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их финансирования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);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 проект перечня муниципальных программ муниципального образования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Лазаревское Щекинского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28 августа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  <w:tr>
        <w:trPr>
          <w:tblCellSpacing w:w="0" w:type="dxa"/>
          <w:trHeight w:val="11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МО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Лазаревское Щекинского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Прогноз численности населения 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2026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годов по муниципальному образованию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Лазаревское Щекинского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района;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прогноз социально-экономического развития Щекинского района 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25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и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26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годов;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основные направления бюджетной и налоговой политики муниципального образования Щекинский район 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 годов (в части налоговой политики).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1 сентября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  <w:tr>
        <w:trPr>
          <w:tblCellSpacing w:w="0" w:type="dxa"/>
          <w:trHeight w:val="3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Предварительные итоги социально-экономического развития МО Лазаревское Щекинского района за 6 месяцев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ожидаемые итоги социально-экономического развития МО Лазаревское Щекинского района за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расчет суммы предполагаемых потерь бюджета муниципального образования МО Лазаревское Щекинского района в связи с предоставлением налоговых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льгот по категориям налогоплательщиков и налогов 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годов;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оценка потерь бюджета муниципального образования от предоставленных льгот в 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11 сентября 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  <w:tr>
        <w:trPr>
          <w:tblCellSpacing w:w="0" w:type="dxa"/>
          <w:trHeight w:val="7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Сведения о среднем размере ежемесячной доплаты к пенсиям лиц, замещавших муниципальные должности, и численности получателей муниципального образования Лазаревское Щекинского района по состоянию на 1 сентября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года, а также прогноз 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годов;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сведения о среднем размере ежемесячной выплаты пенсии за выслугу лет муниципальным служащим и о численности муниципальных служащих муниципального образования Лазаревское Щекинского района, имеющих право на назначение пенсии за выслугу лет в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году и на плановый период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  годов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11 сентября 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 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  <w:tr>
        <w:trPr>
          <w:tblCellSpacing w:w="0" w:type="dxa"/>
          <w:trHeight w:val="3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9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    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25 и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годов: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    проект ведомственной классификации расходов бюджета района по разделам, подразделам, целевым статьям, группам и подгруппам видов расходов классификации расходов бюджетов Российской Федерации;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    перечень публичных нормативных обязательств, подлежащих исполнению за счет средств бюджета муниципального образования Лазаревское Щекинского района, объем бюджетных ассигнований, направляемых 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на реализацию публичных нормативных обязательств, и расчеты по ним;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    реестр расходных обязательств; 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    паспорта (проекты изменений в указанные паспорта) муниципальных программ, подлежащих к финансированию из бюджета муниципального образования Лазаревское Щекинского района в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2024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–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годах;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    пояснительная записка к проекту решения Собрания депутатов МО Лазаревское Щекинского района «О бюджете муниципального образования Щекинский район 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годов» в части вопросов, отнесенных к ведению соответствующих главных распорядителей (получателей) средств бюджета муниципального образования;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    результаты проведенной оценки потребности в предоставлении муниципальных услуг, выполнении работ и (или) исполнении муниципальных функций муниципальными учреждениями (казенными, бюджетными, автономными) 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 годов с пояснениями и обоснованиями проведенной оценки</w:t>
            </w:r>
            <w:bookmarkStart w:id="0" w:name="_GoBack"/>
            <w:r/>
            <w:bookmarkEnd w:id="0"/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    согласованный перечень и объемы муниципальных заданий на выполнение муниципальных услуг (выполнение работ) муниципальными учреждениями с учетом оценки потребности в оказании муниципальных услуг (выполнении работ);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   предложения по объемам субсидий муниципальным бюджетным и автономным учреждениям на выполнение муниципального задания, исходя из утвержденных нормативных затрат;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   перечень законодательных актов, действие которых отменяется или приостанавливается в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году и на плановый период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годов в связи с тем, что в проекте бюджета на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 год и на плановый период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и 202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годов не предусмотрены бюджетные ассигнования на их реализацию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 16 октября 20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23</w:t>
            </w: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Бухгалтерия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МО Лазаревское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hAnsi="PT Astra Serif;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Щекинского района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</w:tbl>
    <w:p>
      <w:pPr>
        <w:ind w:left="709" w:firstLine="11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/>
    </w:p>
    <w:p>
      <w:pPr>
        <w:ind w:left="709" w:firstLine="11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/>
    </w:p>
    <w:p>
      <w:pPr>
        <w:ind w:left="709" w:firstLine="11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/>
    </w:p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pt astra serif;times new roman">
    <w:panose1 w:val="05040102010807070707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03"/>
    <w:next w:val="60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0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03"/>
    <w:next w:val="60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0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03"/>
    <w:next w:val="60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0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03"/>
    <w:next w:val="60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0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03"/>
    <w:next w:val="60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0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03"/>
    <w:next w:val="60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03"/>
    <w:next w:val="60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03"/>
    <w:next w:val="60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03"/>
    <w:next w:val="60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0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03"/>
    <w:next w:val="60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04"/>
    <w:link w:val="34"/>
    <w:uiPriority w:val="10"/>
    <w:rPr>
      <w:sz w:val="48"/>
      <w:szCs w:val="48"/>
    </w:rPr>
  </w:style>
  <w:style w:type="paragraph" w:styleId="36">
    <w:name w:val="Subtitle"/>
    <w:basedOn w:val="603"/>
    <w:next w:val="60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04"/>
    <w:link w:val="36"/>
    <w:uiPriority w:val="11"/>
    <w:rPr>
      <w:sz w:val="24"/>
      <w:szCs w:val="24"/>
    </w:rPr>
  </w:style>
  <w:style w:type="paragraph" w:styleId="38">
    <w:name w:val="Quote"/>
    <w:basedOn w:val="603"/>
    <w:next w:val="60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03"/>
    <w:next w:val="60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0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4"/>
    <w:link w:val="42"/>
    <w:uiPriority w:val="99"/>
  </w:style>
  <w:style w:type="paragraph" w:styleId="44">
    <w:name w:val="Footer"/>
    <w:basedOn w:val="60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4"/>
    <w:link w:val="44"/>
    <w:uiPriority w:val="99"/>
  </w:style>
  <w:style w:type="paragraph" w:styleId="46">
    <w:name w:val="Caption"/>
    <w:basedOn w:val="603"/>
    <w:next w:val="6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0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4"/>
    <w:uiPriority w:val="99"/>
    <w:unhideWhenUsed/>
    <w:rPr>
      <w:vertAlign w:val="superscript"/>
    </w:rPr>
  </w:style>
  <w:style w:type="paragraph" w:styleId="178">
    <w:name w:val="endnote text"/>
    <w:basedOn w:val="60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4"/>
    <w:uiPriority w:val="99"/>
    <w:semiHidden/>
    <w:unhideWhenUsed/>
    <w:rPr>
      <w:vertAlign w:val="superscript"/>
    </w:rPr>
  </w:style>
  <w:style w:type="paragraph" w:styleId="181">
    <w:name w:val="toc 1"/>
    <w:basedOn w:val="603"/>
    <w:next w:val="60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03"/>
    <w:next w:val="60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03"/>
    <w:next w:val="60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03"/>
    <w:next w:val="60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03"/>
    <w:next w:val="60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03"/>
    <w:next w:val="60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03"/>
    <w:next w:val="60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03"/>
    <w:next w:val="60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03"/>
    <w:next w:val="60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03"/>
    <w:next w:val="603"/>
    <w:uiPriority w:val="99"/>
    <w:unhideWhenUsed/>
    <w:pPr>
      <w:spacing w:after="0" w:afterAutospacing="0"/>
    </w:pPr>
  </w:style>
  <w:style w:type="paragraph" w:styleId="603" w:default="1">
    <w:name w:val="Normal"/>
    <w:qFormat/>
  </w:style>
  <w:style w:type="character" w:styleId="604" w:default="1">
    <w:name w:val="Default Paragraph Font"/>
    <w:uiPriority w:val="1"/>
    <w:semiHidden/>
    <w:unhideWhenUsed/>
  </w:style>
  <w:style w:type="table" w:styleId="6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6" w:default="1">
    <w:name w:val="No List"/>
    <w:uiPriority w:val="99"/>
    <w:semiHidden/>
    <w:unhideWhenUsed/>
  </w:style>
  <w:style w:type="paragraph" w:styleId="607">
    <w:name w:val="Balloon Text"/>
    <w:basedOn w:val="603"/>
    <w:link w:val="60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08" w:customStyle="1">
    <w:name w:val="Текст выноски Знак"/>
    <w:basedOn w:val="604"/>
    <w:link w:val="60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R7-Office/7.3.3.59</Application>
  <Company>diakov.net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Людмила Батыева</cp:lastModifiedBy>
  <cp:revision>8</cp:revision>
  <dcterms:created xsi:type="dcterms:W3CDTF">2022-05-13T13:35:00Z</dcterms:created>
  <dcterms:modified xsi:type="dcterms:W3CDTF">2023-09-08T07:05:58Z</dcterms:modified>
</cp:coreProperties>
</file>