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Pr="004964FF" w:rsidRDefault="00E727C9" w:rsidP="00844AC1">
      <w:pPr>
        <w:rPr>
          <w:rFonts w:ascii="PT Astra Serif" w:hAnsi="PT Astra Serif"/>
          <w:b/>
          <w:sz w:val="33"/>
          <w:szCs w:val="33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Тульская область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Муниципальное образование Лазаревское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Default="00ED23E7" w:rsidP="00ED23E7">
      <w:pPr>
        <w:jc w:val="right"/>
        <w:rPr>
          <w:lang w:eastAsia="ru-RU"/>
        </w:rPr>
      </w:pP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D23E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</w:t>
      </w:r>
      <w:r w:rsidR="00C13AFD" w:rsidRPr="003A5056">
        <w:rPr>
          <w:rFonts w:ascii="PT Astra Serif" w:hAnsi="PT Astra Serif"/>
          <w:b/>
          <w:sz w:val="28"/>
          <w:szCs w:val="28"/>
        </w:rPr>
        <w:t>я</w:t>
      </w:r>
      <w:r w:rsidRPr="003A5056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</w:rPr>
        <w:t>Щ</w:t>
      </w:r>
      <w:r w:rsidR="00C13AFD" w:rsidRPr="003A5056">
        <w:rPr>
          <w:rFonts w:ascii="PT Astra Serif" w:hAnsi="PT Astra Serif"/>
          <w:b/>
          <w:sz w:val="28"/>
          <w:szCs w:val="28"/>
        </w:rPr>
        <w:t>ё</w:t>
      </w:r>
      <w:r w:rsidRPr="003A5056">
        <w:rPr>
          <w:rFonts w:ascii="PT Astra Serif" w:hAnsi="PT Astra Serif"/>
          <w:b/>
          <w:sz w:val="28"/>
          <w:szCs w:val="28"/>
        </w:rPr>
        <w:t xml:space="preserve">кинского района </w:t>
      </w:r>
    </w:p>
    <w:p w:rsidR="002A16C1" w:rsidRPr="003A5056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на 202</w:t>
      </w:r>
      <w:r w:rsidR="00866580">
        <w:rPr>
          <w:rFonts w:ascii="PT Astra Serif" w:hAnsi="PT Astra Serif"/>
          <w:b/>
          <w:sz w:val="28"/>
          <w:szCs w:val="28"/>
        </w:rPr>
        <w:t>4</w:t>
      </w:r>
      <w:r w:rsidRPr="003A5056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3A5056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3A5056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A5056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A4FE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решение</w:t>
      </w:r>
      <w:r w:rsidR="003A5056">
        <w:rPr>
          <w:rFonts w:ascii="PT Astra Serif" w:hAnsi="PT Astra Serif"/>
          <w:sz w:val="28"/>
          <w:szCs w:val="28"/>
          <w:lang w:eastAsia="ru-RU"/>
        </w:rPr>
        <w:t>м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Собрания депутатов</w:t>
      </w:r>
      <w:proofErr w:type="gramEnd"/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Лазаревское Щекинского района от 22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.1</w:t>
      </w:r>
      <w:r w:rsidR="00ED23E7">
        <w:rPr>
          <w:rFonts w:ascii="PT Astra Serif" w:hAnsi="PT Astra Serif"/>
          <w:sz w:val="28"/>
          <w:szCs w:val="28"/>
          <w:lang w:eastAsia="ru-RU"/>
        </w:rPr>
        <w:t>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.2021 №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 10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-</w:t>
      </w:r>
      <w:r w:rsidR="00ED23E7">
        <w:rPr>
          <w:rFonts w:ascii="PT Astra Serif" w:hAnsi="PT Astra Serif"/>
          <w:sz w:val="28"/>
          <w:szCs w:val="28"/>
          <w:lang w:eastAsia="ru-RU"/>
        </w:rPr>
        <w:t>39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мун</w:t>
      </w:r>
      <w:r w:rsidR="00831A33">
        <w:rPr>
          <w:rFonts w:ascii="PT Astra Serif" w:hAnsi="PT Astra Serif"/>
          <w:sz w:val="28"/>
          <w:szCs w:val="28"/>
          <w:lang w:eastAsia="ru-RU"/>
        </w:rPr>
        <w:t xml:space="preserve">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на основании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Устава 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Pr="003A5056">
        <w:rPr>
          <w:rFonts w:ascii="PT Astra Serif" w:hAnsi="PT Astra Serif"/>
          <w:sz w:val="28"/>
          <w:szCs w:val="28"/>
          <w:lang w:eastAsia="ru-RU"/>
        </w:rPr>
        <w:t>кинск</w:t>
      </w:r>
      <w:r w:rsidR="00ED23E7">
        <w:rPr>
          <w:rFonts w:ascii="PT Astra Serif" w:hAnsi="PT Astra Serif"/>
          <w:sz w:val="28"/>
          <w:szCs w:val="28"/>
          <w:lang w:eastAsia="ru-RU"/>
        </w:rPr>
        <w:t>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/>
          <w:sz w:val="28"/>
          <w:szCs w:val="28"/>
          <w:lang w:eastAsia="ru-RU"/>
        </w:rPr>
        <w:t>а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1.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</w:t>
      </w:r>
      <w:r w:rsidR="00866580">
        <w:rPr>
          <w:rFonts w:ascii="PT Astra Serif" w:hAnsi="PT Astra Serif"/>
          <w:sz w:val="28"/>
          <w:szCs w:val="28"/>
          <w:lang w:eastAsia="ru-RU"/>
        </w:rPr>
        <w:t>вское Щекинского района на 2024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2.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 xml:space="preserve">сайте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Лазаревское Щекинского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и на информационном стенде администрации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МО Лазаревское Ще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кинского района по адресу: Тульская область,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Щекинский район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proofErr w:type="spellStart"/>
      <w:r w:rsidR="00ED23E7">
        <w:rPr>
          <w:rFonts w:ascii="PT Astra Serif" w:hAnsi="PT Astra Serif" w:cs="PT Astra Serif"/>
          <w:sz w:val="28"/>
          <w:szCs w:val="28"/>
          <w:lang w:eastAsia="ru-RU"/>
        </w:rPr>
        <w:t>п</w:t>
      </w:r>
      <w:proofErr w:type="gramStart"/>
      <w:r w:rsidR="00ED23E7">
        <w:rPr>
          <w:rFonts w:ascii="PT Astra Serif" w:hAnsi="PT Astra Serif" w:cs="PT Astra Serif"/>
          <w:sz w:val="28"/>
          <w:szCs w:val="28"/>
          <w:lang w:eastAsia="ru-RU"/>
        </w:rPr>
        <w:t>.Л</w:t>
      </w:r>
      <w:proofErr w:type="gramEnd"/>
      <w:r w:rsidR="00ED23E7">
        <w:rPr>
          <w:rFonts w:ascii="PT Astra Serif" w:hAnsi="PT Astra Serif" w:cs="PT Astra Serif"/>
          <w:sz w:val="28"/>
          <w:szCs w:val="28"/>
          <w:lang w:eastAsia="ru-RU"/>
        </w:rPr>
        <w:t>азарево</w:t>
      </w:r>
      <w:proofErr w:type="spellEnd"/>
      <w:r w:rsidR="00ED23E7">
        <w:rPr>
          <w:rFonts w:ascii="PT Astra Serif" w:hAnsi="PT Astra Serif" w:cs="PT Astra Serif"/>
          <w:sz w:val="28"/>
          <w:szCs w:val="28"/>
          <w:lang w:eastAsia="ru-RU"/>
        </w:rPr>
        <w:t>, ул. Тульская (старая), д. 2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1C32A8" w:rsidRPr="003A5056" w:rsidRDefault="001A5931" w:rsidP="00C13AFD">
      <w:pPr>
        <w:ind w:firstLine="709"/>
        <w:rPr>
          <w:rFonts w:ascii="PT Astra Serif" w:hAnsi="PT Astra Serif" w:cs="PT Astra Serif"/>
          <w:sz w:val="28"/>
          <w:szCs w:val="28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3.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3A5056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Глава администрации МО </w:t>
      </w:r>
    </w:p>
    <w:p w:rsidR="00ED23E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Лазаревское Щекинского района           </w:t>
      </w:r>
      <w:r>
        <w:rPr>
          <w:rFonts w:ascii="PT Astra Serif" w:hAnsi="PT Astra Serif" w:cs="PT Astra Serif"/>
          <w:b/>
          <w:sz w:val="28"/>
          <w:szCs w:val="28"/>
        </w:rPr>
        <w:t xml:space="preserve">                           </w:t>
      </w:r>
      <w:r w:rsidRPr="00ED23E7">
        <w:rPr>
          <w:rFonts w:ascii="PT Astra Serif" w:hAnsi="PT Astra Serif" w:cs="PT Astra Serif"/>
          <w:b/>
          <w:sz w:val="28"/>
          <w:szCs w:val="28"/>
        </w:rPr>
        <w:t xml:space="preserve">      </w:t>
      </w:r>
      <w:r w:rsidR="00866580">
        <w:rPr>
          <w:rFonts w:ascii="PT Astra Serif" w:hAnsi="PT Astra Serif" w:cs="PT Astra Serif"/>
          <w:b/>
          <w:sz w:val="28"/>
          <w:szCs w:val="28"/>
        </w:rPr>
        <w:t>Л.А Давыдова</w:t>
      </w:r>
    </w:p>
    <w:p w:rsidR="00E75697" w:rsidRPr="00ED23E7" w:rsidRDefault="00E75697">
      <w:pPr>
        <w:rPr>
          <w:rFonts w:ascii="PT Astra Serif" w:hAnsi="PT Astra Serif" w:cs="PT Astra Serif"/>
          <w:b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E6993" w:rsidRPr="003A5056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3A5056" w:rsidRDefault="00ED23E7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ого 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район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</w:p>
          <w:p w:rsidR="004E6993" w:rsidRPr="003A5056" w:rsidRDefault="004E6993" w:rsidP="00AB3A9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3A5056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>ЕКИНСКОГО РАЙОНА НА 202</w:t>
      </w:r>
      <w:r w:rsidR="00866580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1. Анализ текущего состояния осуществления вида контроля,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которых направлена программа профилактики</w:t>
      </w:r>
      <w:r w:rsidR="00A40280"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proofErr w:type="gramStart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ценностям при осуществлении муниципального контроля в сфере благоустройства на </w:t>
      </w:r>
      <w:r w:rsidRPr="003A5056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3A5056">
        <w:rPr>
          <w:rFonts w:ascii="PT Astra Serif" w:hAnsi="PT Astra Serif"/>
          <w:kern w:val="1"/>
          <w:sz w:val="28"/>
          <w:szCs w:val="28"/>
        </w:rPr>
        <w:t>мун</w:t>
      </w:r>
      <w:r w:rsidR="00831A33">
        <w:rPr>
          <w:rFonts w:ascii="PT Astra Serif" w:hAnsi="PT Astra Serif"/>
          <w:kern w:val="1"/>
          <w:sz w:val="28"/>
          <w:szCs w:val="28"/>
        </w:rPr>
        <w:t xml:space="preserve">иципального образования </w:t>
      </w:r>
      <w:r w:rsidR="00ED23E7">
        <w:rPr>
          <w:rFonts w:ascii="PT Astra Serif" w:hAnsi="PT Astra Serif"/>
          <w:kern w:val="1"/>
          <w:sz w:val="28"/>
          <w:szCs w:val="28"/>
        </w:rPr>
        <w:t>Лазаревское Ще</w:t>
      </w:r>
      <w:r w:rsidRPr="003A5056">
        <w:rPr>
          <w:rFonts w:ascii="PT Astra Serif" w:hAnsi="PT Astra Serif"/>
          <w:kern w:val="1"/>
          <w:sz w:val="28"/>
          <w:szCs w:val="28"/>
        </w:rPr>
        <w:t xml:space="preserve">кинского района. </w:t>
      </w:r>
    </w:p>
    <w:p w:rsidR="004E6993" w:rsidRPr="003A5056" w:rsidRDefault="001A4FE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осуществляется с 01.01.2022, согласно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решени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ю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Собрания депутатов  муниципального образования горо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д Щёкино Щёкинского района от 22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.2021 №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«Об утверждении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Положени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я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». Контроль за соблюдением Правил благоустройства 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осуществлялся исключительно </w:t>
      </w:r>
      <w:proofErr w:type="gramStart"/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благоустройства.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 xml:space="preserve">Утвержденное решением Собрания депутатов 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екинского района от 22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.2021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муниципального образования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</w:t>
      </w:r>
      <w:r w:rsidR="00831A3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муниципальный контроль).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Федеральный закон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обязательные требования).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3) территория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56417C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Муниципальный контроль осуществляется </w:t>
      </w:r>
      <w:r w:rsidR="009960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сектором по благоустройству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администрации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МО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контрольный орган)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посредством: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б)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организации и проведения мероприятий по профилактике рисков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причинения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(ущерба) охраняемым законом ценностям;</w:t>
      </w:r>
    </w:p>
    <w:p w:rsidR="001B0281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г)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</w:t>
      </w:r>
      <w:r w:rsidR="001B0281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8F3B53" w:rsidRDefault="008F3B5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1. Укрепление </w:t>
      </w:r>
      <w:proofErr w:type="gramStart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системы профилактики нарушений рисков причинения</w:t>
      </w:r>
      <w:proofErr w:type="gramEnd"/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 (ущерба) охраняемым законом ценностям;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F3B53" w:rsidRDefault="008F3B5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 сроки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5A37B9" w:rsidRPr="003A5056" w:rsidRDefault="005A37B9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консультирование.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737140" w:rsidRPr="00A92395" w:rsidTr="00EC277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737140" w:rsidP="00DD3F7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37140" w:rsidRPr="00A92395" w:rsidTr="00BB3B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 официальном Портале муниципального образования 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ого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постоянно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Сектор по благоустройству </w:t>
            </w:r>
          </w:p>
        </w:tc>
      </w:tr>
      <w:tr w:rsidR="00737140" w:rsidRPr="00A92395" w:rsidTr="000401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1C" w:rsidRPr="00A92395" w:rsidRDefault="00737140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DD3F75" w:rsidP="003A505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737140" w:rsidRPr="00A92395" w:rsidRDefault="00737140" w:rsidP="00B730E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CF16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DF24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84E5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EF255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EF2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94A17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6E3D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DD3F75" w:rsidRPr="00A92395" w:rsidTr="0073714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08B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A92395" w:rsidRPr="00A92395" w:rsidTr="00A92395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 Консультирование</w:t>
            </w:r>
          </w:p>
        </w:tc>
      </w:tr>
      <w:tr w:rsidR="00DD3F7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D3F7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92395" w:rsidRPr="00A92395" w:rsidRDefault="00DD3F75" w:rsidP="00A9239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может осуществляться должностным лицом </w:t>
            </w:r>
            <w:r w:rsidR="00A9239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F7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DD3F75" w:rsidRPr="00A92395" w:rsidTr="007F594F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D3F75" w:rsidRPr="00A92395" w:rsidRDefault="00A92395" w:rsidP="00831A33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</w:t>
            </w:r>
            <w:r w:rsidR="00831A3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 в сети «Интернет».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E6993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6"/>
          <w:szCs w:val="26"/>
        </w:rPr>
      </w:pP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00791C" w:rsidRPr="00A92395" w:rsidRDefault="0000791C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lastRenderedPageBreak/>
        <w:t>2) повышения уровня подконтрольных субъектов к администрации.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A92395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29"/>
        <w:gridCol w:w="3210"/>
      </w:tblGrid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</w:t>
            </w:r>
            <w:proofErr w:type="gramEnd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/п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Величина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3A5056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3A5056"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.07.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100% от числа </w:t>
            </w:r>
            <w:proofErr w:type="gramStart"/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3.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4E6993" w:rsidRPr="003A5056" w:rsidRDefault="004E6993" w:rsidP="00A40280">
      <w:pPr>
        <w:spacing w:line="276" w:lineRule="auto"/>
        <w:jc w:val="right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sectPr w:rsidR="00E75697" w:rsidRPr="003A5056" w:rsidSect="00724E8F">
      <w:headerReference w:type="default" r:id="rId9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46" w:rsidRDefault="00DD2646">
      <w:r>
        <w:separator/>
      </w:r>
    </w:p>
  </w:endnote>
  <w:endnote w:type="continuationSeparator" w:id="0">
    <w:p w:rsidR="00DD2646" w:rsidRDefault="00DD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46" w:rsidRDefault="00DD2646">
      <w:r>
        <w:separator/>
      </w:r>
    </w:p>
  </w:footnote>
  <w:footnote w:type="continuationSeparator" w:id="0">
    <w:p w:rsidR="00DD2646" w:rsidRDefault="00DD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91C"/>
    <w:rsid w:val="0001017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29B1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2E7BD8"/>
    <w:rsid w:val="00322635"/>
    <w:rsid w:val="003A2384"/>
    <w:rsid w:val="003A5056"/>
    <w:rsid w:val="003D216B"/>
    <w:rsid w:val="00432CC9"/>
    <w:rsid w:val="0048387B"/>
    <w:rsid w:val="004964FF"/>
    <w:rsid w:val="004A3E4D"/>
    <w:rsid w:val="004C74A2"/>
    <w:rsid w:val="004E6993"/>
    <w:rsid w:val="00527B97"/>
    <w:rsid w:val="005359CE"/>
    <w:rsid w:val="0056417C"/>
    <w:rsid w:val="005A37B9"/>
    <w:rsid w:val="005B2800"/>
    <w:rsid w:val="005B3753"/>
    <w:rsid w:val="005C6B9A"/>
    <w:rsid w:val="005F6D36"/>
    <w:rsid w:val="005F7562"/>
    <w:rsid w:val="005F7DEF"/>
    <w:rsid w:val="00631C5C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96661"/>
    <w:rsid w:val="007F12CE"/>
    <w:rsid w:val="007F4F01"/>
    <w:rsid w:val="007F594F"/>
    <w:rsid w:val="00826211"/>
    <w:rsid w:val="00831A33"/>
    <w:rsid w:val="0083223B"/>
    <w:rsid w:val="00844AC1"/>
    <w:rsid w:val="00861A24"/>
    <w:rsid w:val="00866580"/>
    <w:rsid w:val="00886A38"/>
    <w:rsid w:val="00897C3B"/>
    <w:rsid w:val="008A457D"/>
    <w:rsid w:val="008E654F"/>
    <w:rsid w:val="008F2E0C"/>
    <w:rsid w:val="008F3B53"/>
    <w:rsid w:val="009110D2"/>
    <w:rsid w:val="0099608B"/>
    <w:rsid w:val="009A7968"/>
    <w:rsid w:val="00A24EB9"/>
    <w:rsid w:val="00A333F8"/>
    <w:rsid w:val="00A40280"/>
    <w:rsid w:val="00A475CB"/>
    <w:rsid w:val="00A92395"/>
    <w:rsid w:val="00A97508"/>
    <w:rsid w:val="00AB3A97"/>
    <w:rsid w:val="00B0593F"/>
    <w:rsid w:val="00B20581"/>
    <w:rsid w:val="00B562C1"/>
    <w:rsid w:val="00B63641"/>
    <w:rsid w:val="00BA4658"/>
    <w:rsid w:val="00BD2261"/>
    <w:rsid w:val="00C13AFD"/>
    <w:rsid w:val="00CC4111"/>
    <w:rsid w:val="00CE7669"/>
    <w:rsid w:val="00CF25B5"/>
    <w:rsid w:val="00CF3559"/>
    <w:rsid w:val="00DD2646"/>
    <w:rsid w:val="00DD3F75"/>
    <w:rsid w:val="00E03E77"/>
    <w:rsid w:val="00E06FAE"/>
    <w:rsid w:val="00E11B07"/>
    <w:rsid w:val="00E36A07"/>
    <w:rsid w:val="00E41E47"/>
    <w:rsid w:val="00E727C9"/>
    <w:rsid w:val="00E75697"/>
    <w:rsid w:val="00ED23E7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C89-8480-491F-A83D-E73C38C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User1</cp:lastModifiedBy>
  <cp:revision>19</cp:revision>
  <cp:lastPrinted>2023-06-22T08:47:00Z</cp:lastPrinted>
  <dcterms:created xsi:type="dcterms:W3CDTF">2022-08-30T13:00:00Z</dcterms:created>
  <dcterms:modified xsi:type="dcterms:W3CDTF">2023-11-27T11:06:00Z</dcterms:modified>
</cp:coreProperties>
</file>